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6106D" w14:textId="77777777" w:rsidR="00AB58F0" w:rsidRDefault="00E205BB">
      <w:pPr>
        <w:spacing w:before="5" w:line="250" w:lineRule="exact"/>
        <w:textAlignment w:val="baseline"/>
        <w:rPr>
          <w:rFonts w:ascii="Arial" w:eastAsia="Arial" w:hAnsi="Arial"/>
          <w:b/>
          <w:color w:val="000000"/>
        </w:rPr>
      </w:pPr>
      <w:r>
        <w:rPr>
          <w:rFonts w:ascii="Arial" w:eastAsia="Arial" w:hAnsi="Arial"/>
          <w:b/>
          <w:color w:val="000000"/>
        </w:rPr>
        <w:t>For maps in all other Cities, where LA County only records the final map:</w:t>
      </w:r>
    </w:p>
    <w:p w14:paraId="3DF1225B" w14:textId="77777777" w:rsidR="00AB58F0" w:rsidRDefault="00E205BB">
      <w:pPr>
        <w:numPr>
          <w:ilvl w:val="0"/>
          <w:numId w:val="1"/>
        </w:numPr>
        <w:tabs>
          <w:tab w:val="clear" w:pos="360"/>
          <w:tab w:val="left" w:pos="720"/>
        </w:tabs>
        <w:spacing w:before="247" w:line="230" w:lineRule="exact"/>
        <w:ind w:hanging="360"/>
        <w:textAlignment w:val="baseline"/>
        <w:rPr>
          <w:rFonts w:ascii="Arial" w:eastAsia="Arial" w:hAnsi="Arial"/>
          <w:color w:val="000000"/>
          <w:spacing w:val="-1"/>
          <w:sz w:val="20"/>
        </w:rPr>
      </w:pPr>
      <w:r>
        <w:rPr>
          <w:rFonts w:ascii="Arial" w:eastAsia="Arial" w:hAnsi="Arial"/>
          <w:color w:val="000000"/>
          <w:spacing w:val="-1"/>
          <w:sz w:val="20"/>
        </w:rPr>
        <w:t>pdf of final map</w:t>
      </w:r>
    </w:p>
    <w:p w14:paraId="66BFC12B" w14:textId="77777777" w:rsidR="00AB58F0" w:rsidRDefault="00E205BB">
      <w:pPr>
        <w:numPr>
          <w:ilvl w:val="0"/>
          <w:numId w:val="1"/>
        </w:numPr>
        <w:tabs>
          <w:tab w:val="clear" w:pos="360"/>
          <w:tab w:val="left" w:pos="720"/>
        </w:tabs>
        <w:spacing w:before="293" w:line="230" w:lineRule="exact"/>
        <w:ind w:hanging="360"/>
        <w:textAlignment w:val="baseline"/>
        <w:rPr>
          <w:rFonts w:ascii="Arial" w:eastAsia="Arial" w:hAnsi="Arial"/>
          <w:color w:val="000000"/>
          <w:sz w:val="20"/>
        </w:rPr>
      </w:pPr>
      <w:r>
        <w:rPr>
          <w:rFonts w:ascii="Arial" w:eastAsia="Arial" w:hAnsi="Arial"/>
          <w:color w:val="000000"/>
          <w:sz w:val="20"/>
        </w:rPr>
        <w:t>Digital Disk (map in Digital format, Auto-Cad or micro-station, no pdf).</w:t>
      </w:r>
    </w:p>
    <w:p w14:paraId="65626CBB" w14:textId="77777777" w:rsidR="00AB58F0" w:rsidRDefault="00E205BB">
      <w:pPr>
        <w:numPr>
          <w:ilvl w:val="0"/>
          <w:numId w:val="1"/>
        </w:numPr>
        <w:tabs>
          <w:tab w:val="clear" w:pos="360"/>
          <w:tab w:val="left" w:pos="720"/>
        </w:tabs>
        <w:spacing w:before="298" w:line="230" w:lineRule="exact"/>
        <w:ind w:hanging="360"/>
        <w:textAlignment w:val="baseline"/>
        <w:rPr>
          <w:rFonts w:ascii="Arial" w:eastAsia="Arial" w:hAnsi="Arial"/>
          <w:color w:val="000000"/>
          <w:sz w:val="20"/>
        </w:rPr>
      </w:pPr>
      <w:r>
        <w:rPr>
          <w:rFonts w:ascii="Arial" w:eastAsia="Arial" w:hAnsi="Arial"/>
          <w:color w:val="000000"/>
          <w:sz w:val="20"/>
        </w:rPr>
        <w:t>Date of approval/expiration of tentative map (page 1 of conditions).</w:t>
      </w:r>
    </w:p>
    <w:p w14:paraId="0BF2212C" w14:textId="77777777" w:rsidR="00AB58F0" w:rsidRDefault="00E205BB">
      <w:pPr>
        <w:numPr>
          <w:ilvl w:val="0"/>
          <w:numId w:val="1"/>
        </w:numPr>
        <w:tabs>
          <w:tab w:val="clear" w:pos="360"/>
          <w:tab w:val="left" w:pos="720"/>
        </w:tabs>
        <w:spacing w:before="298" w:line="230" w:lineRule="exact"/>
        <w:ind w:hanging="360"/>
        <w:jc w:val="both"/>
        <w:textAlignment w:val="baseline"/>
        <w:rPr>
          <w:rFonts w:ascii="Arial" w:eastAsia="Arial" w:hAnsi="Arial"/>
          <w:color w:val="000000"/>
          <w:sz w:val="20"/>
        </w:rPr>
      </w:pPr>
      <w:r>
        <w:rPr>
          <w:rFonts w:ascii="Arial" w:eastAsia="Arial" w:hAnsi="Arial"/>
          <w:color w:val="000000"/>
          <w:sz w:val="20"/>
        </w:rPr>
        <w:t>Tax Clearance: - Latest fee with 5-year tax history by a title company (must be an original and signed by a title officer.)</w:t>
      </w:r>
    </w:p>
    <w:p w14:paraId="42925C73" w14:textId="77777777" w:rsidR="0094101C" w:rsidRDefault="00E205BB">
      <w:pPr>
        <w:numPr>
          <w:ilvl w:val="0"/>
          <w:numId w:val="1"/>
        </w:numPr>
        <w:tabs>
          <w:tab w:val="clear" w:pos="360"/>
          <w:tab w:val="left" w:pos="720"/>
        </w:tabs>
        <w:spacing w:before="265" w:line="230" w:lineRule="exact"/>
        <w:ind w:hanging="360"/>
        <w:jc w:val="both"/>
        <w:textAlignment w:val="baseline"/>
        <w:rPr>
          <w:rFonts w:ascii="Arial" w:eastAsia="Arial" w:hAnsi="Arial"/>
          <w:color w:val="000000"/>
          <w:sz w:val="20"/>
        </w:rPr>
      </w:pPr>
      <w:r>
        <w:rPr>
          <w:rFonts w:ascii="Arial" w:eastAsia="Arial" w:hAnsi="Arial"/>
          <w:color w:val="000000"/>
          <w:sz w:val="20"/>
        </w:rPr>
        <w:t xml:space="preserve">Two (2) exact scale (usually 11” by 17”) duplicates of the most recent Assessor Map Book page or pages with the boundary of the proposed division of land </w:t>
      </w:r>
      <w:r w:rsidR="0094101C">
        <w:rPr>
          <w:rFonts w:ascii="Arial" w:eastAsia="Arial" w:hAnsi="Arial"/>
          <w:color w:val="000000"/>
          <w:sz w:val="20"/>
        </w:rPr>
        <w:t>outlined in red.</w:t>
      </w:r>
    </w:p>
    <w:p w14:paraId="62EF434A" w14:textId="12BB9D68" w:rsidR="00AB58F0" w:rsidRDefault="00E205BB">
      <w:pPr>
        <w:numPr>
          <w:ilvl w:val="0"/>
          <w:numId w:val="1"/>
        </w:numPr>
        <w:tabs>
          <w:tab w:val="clear" w:pos="360"/>
          <w:tab w:val="left" w:pos="720"/>
        </w:tabs>
        <w:spacing w:before="265" w:line="230" w:lineRule="exact"/>
        <w:ind w:hanging="360"/>
        <w:jc w:val="both"/>
        <w:textAlignment w:val="baseline"/>
        <w:rPr>
          <w:rFonts w:ascii="Arial" w:eastAsia="Arial" w:hAnsi="Arial"/>
          <w:color w:val="000000"/>
          <w:sz w:val="20"/>
        </w:rPr>
      </w:pPr>
      <w:r>
        <w:rPr>
          <w:rFonts w:ascii="Arial" w:eastAsia="Arial" w:hAnsi="Arial"/>
          <w:color w:val="000000"/>
          <w:sz w:val="20"/>
        </w:rPr>
        <w:t>Submit original tax bond declaration and 2 copies and a latest processing fee.</w:t>
      </w:r>
    </w:p>
    <w:p w14:paraId="0FF55177" w14:textId="77946EC3" w:rsidR="00AB58F0" w:rsidRDefault="00E205BB">
      <w:pPr>
        <w:numPr>
          <w:ilvl w:val="0"/>
          <w:numId w:val="1"/>
        </w:numPr>
        <w:tabs>
          <w:tab w:val="clear" w:pos="360"/>
          <w:tab w:val="left" w:pos="720"/>
        </w:tabs>
        <w:spacing w:before="265" w:line="230" w:lineRule="exact"/>
        <w:ind w:hanging="360"/>
        <w:jc w:val="both"/>
        <w:textAlignment w:val="baseline"/>
        <w:rPr>
          <w:rFonts w:ascii="Arial" w:eastAsia="Arial" w:hAnsi="Arial"/>
          <w:color w:val="000000"/>
          <w:sz w:val="20"/>
        </w:rPr>
      </w:pPr>
      <w:r>
        <w:rPr>
          <w:rFonts w:ascii="Arial" w:eastAsia="Arial" w:hAnsi="Arial"/>
          <w:color w:val="000000"/>
          <w:sz w:val="20"/>
        </w:rPr>
        <w:t>Recording fee (First sheet $1</w:t>
      </w:r>
      <w:r w:rsidR="0094101C">
        <w:rPr>
          <w:rFonts w:ascii="Arial" w:eastAsia="Arial" w:hAnsi="Arial"/>
          <w:color w:val="000000"/>
          <w:sz w:val="20"/>
        </w:rPr>
        <w:t>8</w:t>
      </w:r>
      <w:r>
        <w:rPr>
          <w:rFonts w:ascii="Arial" w:eastAsia="Arial" w:hAnsi="Arial"/>
          <w:color w:val="000000"/>
          <w:sz w:val="20"/>
        </w:rPr>
        <w:t>. Additional pages $3 each additional page).</w:t>
      </w:r>
    </w:p>
    <w:p w14:paraId="51430511" w14:textId="0AACE81B" w:rsidR="00AB58F0" w:rsidRDefault="00E205BB">
      <w:pPr>
        <w:numPr>
          <w:ilvl w:val="0"/>
          <w:numId w:val="1"/>
        </w:numPr>
        <w:tabs>
          <w:tab w:val="clear" w:pos="360"/>
          <w:tab w:val="left" w:pos="720"/>
          <w:tab w:val="right" w:pos="9360"/>
        </w:tabs>
        <w:spacing w:before="266" w:line="228" w:lineRule="exact"/>
        <w:ind w:hanging="360"/>
        <w:jc w:val="both"/>
        <w:textAlignment w:val="baseline"/>
        <w:rPr>
          <w:rFonts w:ascii="Arial" w:eastAsia="Arial" w:hAnsi="Arial"/>
          <w:color w:val="000000"/>
          <w:sz w:val="20"/>
        </w:rPr>
      </w:pPr>
      <w:r>
        <w:rPr>
          <w:rFonts w:ascii="Arial" w:eastAsia="Arial" w:hAnsi="Arial"/>
          <w:color w:val="000000"/>
          <w:sz w:val="20"/>
        </w:rPr>
        <w:t>Title Report/Guarantee. A preliminary subdivision report is required for the initial</w:t>
      </w:r>
      <w:r w:rsidR="0094101C">
        <w:rPr>
          <w:rFonts w:ascii="Arial" w:eastAsia="Arial" w:hAnsi="Arial"/>
          <w:color w:val="000000"/>
          <w:sz w:val="20"/>
        </w:rPr>
        <w:t xml:space="preserve"> </w:t>
      </w:r>
      <w:r>
        <w:rPr>
          <w:rFonts w:ascii="Arial" w:eastAsia="Arial" w:hAnsi="Arial"/>
          <w:color w:val="000000"/>
          <w:sz w:val="20"/>
        </w:rPr>
        <w:t xml:space="preserve">submittal. </w:t>
      </w:r>
      <w:r>
        <w:rPr>
          <w:rFonts w:ascii="Arial" w:eastAsia="Arial" w:hAnsi="Arial"/>
          <w:color w:val="000000"/>
          <w:sz w:val="20"/>
        </w:rPr>
        <w:br/>
        <w:t>An original final guarantee with the wet signature of the title officer is required for all tracts and for any parcel maps for which the owner’s statement certificate is required on the title sheet. The guarantee must be received by this office prior to recordation. The County Recorder will not record any subdivision which has an owner</w:t>
      </w:r>
      <w:r w:rsidR="0094101C">
        <w:rPr>
          <w:rFonts w:ascii="Arial" w:eastAsia="Arial" w:hAnsi="Arial"/>
          <w:color w:val="000000"/>
          <w:sz w:val="20"/>
        </w:rPr>
        <w:t>’</w:t>
      </w:r>
      <w:r>
        <w:rPr>
          <w:rFonts w:ascii="Arial" w:eastAsia="Arial" w:hAnsi="Arial"/>
          <w:color w:val="000000"/>
          <w:sz w:val="20"/>
        </w:rPr>
        <w:t>s statement on the title sheet unless it is accompanied by said original final guarantee with the wet signature of a title officer.</w:t>
      </w:r>
    </w:p>
    <w:sectPr w:rsidR="00AB58F0">
      <w:pgSz w:w="12240" w:h="15840"/>
      <w:pgMar w:top="1440" w:right="1426" w:bottom="8364" w:left="1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1A1A42"/>
    <w:multiLevelType w:val="multilevel"/>
    <w:tmpl w:val="031EE5FE"/>
    <w:lvl w:ilvl="0">
      <w:start w:val="1"/>
      <w:numFmt w:val="decimal"/>
      <w:lvlText w:val="%1."/>
      <w:lvlJc w:val="left"/>
      <w:pPr>
        <w:tabs>
          <w:tab w:val="left" w:pos="360"/>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AB58F0"/>
    <w:rsid w:val="0094101C"/>
    <w:rsid w:val="00AB58F0"/>
    <w:rsid w:val="00E2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E493"/>
  <w15:docId w15:val="{1CBC8CC7-BC84-4D60-B382-1E9A2001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Rivera, Diego</dc:creator>
  <cp:lastModifiedBy>Diego Rivera</cp:lastModifiedBy>
  <cp:revision>3</cp:revision>
  <dcterms:created xsi:type="dcterms:W3CDTF">2021-03-04T23:33:00Z</dcterms:created>
  <dcterms:modified xsi:type="dcterms:W3CDTF">2021-03-04T23:38:00Z</dcterms:modified>
</cp:coreProperties>
</file>